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2069"/>
        <w:gridCol w:w="2069"/>
        <w:gridCol w:w="2069"/>
      </w:tblGrid>
      <w:tr w:rsidR="00406867" w:rsidRPr="00406867" w:rsidTr="00F739B9">
        <w:trPr>
          <w:trHeight w:val="440"/>
        </w:trPr>
        <w:tc>
          <w:tcPr>
            <w:tcW w:w="9350" w:type="dxa"/>
            <w:gridSpan w:val="4"/>
            <w:tcBorders>
              <w:bottom w:val="single" w:sz="24" w:space="0" w:color="FFFFFF" w:themeColor="background1"/>
            </w:tcBorders>
            <w:shd w:val="solid" w:color="auto" w:fill="auto"/>
            <w:vAlign w:val="center"/>
          </w:tcPr>
          <w:p w:rsidR="00250479" w:rsidRPr="00406867" w:rsidRDefault="00EC24C4" w:rsidP="0040686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2018</w:t>
            </w:r>
            <w:r w:rsidR="001E042D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471FB">
              <w:rPr>
                <w:b/>
                <w:color w:val="FFFFFF" w:themeColor="background1"/>
                <w:sz w:val="28"/>
                <w:szCs w:val="28"/>
              </w:rPr>
              <w:t>Part-time Faculty</w:t>
            </w:r>
            <w:r w:rsidR="00406867" w:rsidRPr="00406867">
              <w:rPr>
                <w:b/>
                <w:color w:val="FFFFFF" w:themeColor="background1"/>
                <w:sz w:val="28"/>
                <w:szCs w:val="28"/>
              </w:rPr>
              <w:t xml:space="preserve"> Monthly Contribution Rates</w:t>
            </w:r>
          </w:p>
        </w:tc>
      </w:tr>
      <w:tr w:rsidR="00377AEA" w:rsidRPr="00406867" w:rsidTr="00F739B9">
        <w:trPr>
          <w:trHeight w:val="422"/>
        </w:trPr>
        <w:tc>
          <w:tcPr>
            <w:tcW w:w="3143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377AEA" w:rsidRPr="00406867" w:rsidRDefault="00377AEA" w:rsidP="00406867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>
              <w:rPr>
                <w:b/>
                <w:color w:val="FFFFFF" w:themeColor="background1"/>
                <w:highlight w:val="black"/>
                <w:shd w:val="pct15" w:color="auto" w:fill="FFFFFF"/>
              </w:rPr>
              <w:t>CalPERS PLANS</w:t>
            </w:r>
          </w:p>
        </w:tc>
        <w:tc>
          <w:tcPr>
            <w:tcW w:w="2069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377AEA" w:rsidRPr="00406867" w:rsidRDefault="00377AEA" w:rsidP="00406867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  <w:tc>
          <w:tcPr>
            <w:tcW w:w="2069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377AEA" w:rsidRPr="00406867" w:rsidRDefault="00377AEA" w:rsidP="00406867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  <w:tc>
          <w:tcPr>
            <w:tcW w:w="2069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377AEA" w:rsidRPr="00406867" w:rsidRDefault="00377AEA" w:rsidP="00406867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</w:tr>
      <w:tr w:rsidR="00377AEA" w:rsidTr="00377AEA">
        <w:trPr>
          <w:trHeight w:val="360"/>
        </w:trPr>
        <w:tc>
          <w:tcPr>
            <w:tcW w:w="3143" w:type="dxa"/>
            <w:shd w:val="clear" w:color="auto" w:fill="FFFFFF" w:themeFill="background1"/>
            <w:vAlign w:val="center"/>
          </w:tcPr>
          <w:p w:rsidR="00377AEA" w:rsidRPr="00D20A98" w:rsidRDefault="00377AEA">
            <w:pPr>
              <w:rPr>
                <w:b/>
              </w:rPr>
            </w:pP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377AEA" w:rsidRDefault="00377AEA" w:rsidP="00032A5A">
            <w:pPr>
              <w:jc w:val="center"/>
            </w:pPr>
            <w:r>
              <w:t>Load = .400 - .499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377AEA" w:rsidRDefault="00377AEA" w:rsidP="00032A5A">
            <w:pPr>
              <w:jc w:val="center"/>
            </w:pPr>
            <w:r>
              <w:t>Load = .500 - .599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377AEA" w:rsidRDefault="00377AEA" w:rsidP="00032A5A">
            <w:pPr>
              <w:jc w:val="center"/>
            </w:pPr>
            <w:r>
              <w:t>Load = .600 - .670</w:t>
            </w:r>
          </w:p>
        </w:tc>
      </w:tr>
      <w:tr w:rsidR="00250479" w:rsidTr="00377AEA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250479" w:rsidRPr="00D20A98" w:rsidRDefault="00250479">
            <w:pPr>
              <w:rPr>
                <w:b/>
              </w:rPr>
            </w:pPr>
            <w:proofErr w:type="spellStart"/>
            <w:r w:rsidRPr="00D20A98">
              <w:rPr>
                <w:b/>
              </w:rPr>
              <w:t>PERSCare</w:t>
            </w:r>
            <w:proofErr w:type="spellEnd"/>
            <w:r w:rsidRPr="00D20A98">
              <w:rPr>
                <w:b/>
              </w:rPr>
              <w:t xml:space="preserve"> PPO</w:t>
            </w:r>
          </w:p>
        </w:tc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:rsidR="00250479" w:rsidRDefault="00250479" w:rsidP="00032A5A">
            <w:pPr>
              <w:jc w:val="center"/>
            </w:pPr>
          </w:p>
        </w:tc>
      </w:tr>
      <w:tr w:rsidR="00F944DF" w:rsidTr="00377AEA">
        <w:trPr>
          <w:trHeight w:val="360"/>
        </w:trPr>
        <w:tc>
          <w:tcPr>
            <w:tcW w:w="3143" w:type="dxa"/>
            <w:vAlign w:val="center"/>
          </w:tcPr>
          <w:p w:rsidR="00F944DF" w:rsidRDefault="00F944DF" w:rsidP="00F944DF">
            <w:r>
              <w:t>Single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597.24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524.24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451.23</w:t>
            </w:r>
          </w:p>
        </w:tc>
      </w:tr>
      <w:tr w:rsidR="00F944DF" w:rsidTr="00377AEA">
        <w:trPr>
          <w:trHeight w:val="360"/>
        </w:trPr>
        <w:tc>
          <w:tcPr>
            <w:tcW w:w="3143" w:type="dxa"/>
            <w:vAlign w:val="center"/>
          </w:tcPr>
          <w:p w:rsidR="00F944DF" w:rsidRDefault="00F944DF" w:rsidP="00F944DF">
            <w:r>
              <w:t>2 Party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1,194.48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1,048.47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902.46</w:t>
            </w:r>
          </w:p>
        </w:tc>
      </w:tr>
      <w:tr w:rsidR="00F944DF" w:rsidTr="00377AEA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1,552.83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1,363.01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1,173.19</w:t>
            </w:r>
          </w:p>
        </w:tc>
      </w:tr>
      <w:tr w:rsidR="00F944DF" w:rsidTr="00377AEA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F944DF" w:rsidRDefault="00F944DF" w:rsidP="00F944DF">
            <w:r>
              <w:rPr>
                <w:b/>
              </w:rPr>
              <w:t>PERS Choice</w:t>
            </w:r>
            <w:r w:rsidRPr="00D20A98">
              <w:rPr>
                <w:b/>
              </w:rPr>
              <w:t xml:space="preserve"> PPO</w:t>
            </w:r>
          </w:p>
        </w:tc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:rsidR="00F944DF" w:rsidRDefault="00F944DF" w:rsidP="00F944DF">
            <w:pPr>
              <w:jc w:val="center"/>
            </w:pPr>
          </w:p>
        </w:tc>
      </w:tr>
      <w:tr w:rsidR="00F944DF" w:rsidTr="00122E52">
        <w:trPr>
          <w:trHeight w:val="360"/>
        </w:trPr>
        <w:tc>
          <w:tcPr>
            <w:tcW w:w="3143" w:type="dxa"/>
            <w:vAlign w:val="center"/>
          </w:tcPr>
          <w:p w:rsidR="00F944DF" w:rsidRDefault="00F944DF" w:rsidP="00F944DF">
            <w:r>
              <w:t>Single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506.33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433.33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360.32</w:t>
            </w:r>
          </w:p>
        </w:tc>
      </w:tr>
      <w:tr w:rsidR="00F944DF" w:rsidTr="007F1DE0">
        <w:trPr>
          <w:trHeight w:val="360"/>
        </w:trPr>
        <w:tc>
          <w:tcPr>
            <w:tcW w:w="3143" w:type="dxa"/>
            <w:vAlign w:val="center"/>
          </w:tcPr>
          <w:p w:rsidR="00F944DF" w:rsidRDefault="00F944DF" w:rsidP="00F944DF">
            <w:r>
              <w:t>2 Party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1,012.66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866.65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720.64</w:t>
            </w:r>
          </w:p>
        </w:tc>
      </w:tr>
      <w:tr w:rsidR="00F944DF" w:rsidTr="00835EF4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1,316.47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1,126.65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936.83</w:t>
            </w:r>
          </w:p>
        </w:tc>
      </w:tr>
      <w:tr w:rsidR="00F944DF" w:rsidTr="00377AEA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F944DF" w:rsidRDefault="00F944DF" w:rsidP="00F944DF">
            <w:r>
              <w:rPr>
                <w:b/>
              </w:rPr>
              <w:t>PERS Select</w:t>
            </w:r>
            <w:r w:rsidRPr="00D20A98">
              <w:rPr>
                <w:b/>
              </w:rPr>
              <w:t xml:space="preserve"> PPO</w:t>
            </w:r>
          </w:p>
        </w:tc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:rsidR="00F944DF" w:rsidRDefault="00F944DF" w:rsidP="00F944DF">
            <w:pPr>
              <w:jc w:val="center"/>
            </w:pPr>
          </w:p>
        </w:tc>
      </w:tr>
      <w:tr w:rsidR="00F944DF" w:rsidTr="00F949DD">
        <w:trPr>
          <w:trHeight w:val="360"/>
        </w:trPr>
        <w:tc>
          <w:tcPr>
            <w:tcW w:w="3143" w:type="dxa"/>
            <w:vAlign w:val="center"/>
          </w:tcPr>
          <w:p w:rsidR="00F944DF" w:rsidRDefault="00F944DF" w:rsidP="00F944DF">
            <w:r>
              <w:t>Single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438.04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1126B5">
              <w:t>365.04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1126B5">
              <w:t>292.03</w:t>
            </w:r>
          </w:p>
        </w:tc>
      </w:tr>
      <w:tr w:rsidR="00F944DF" w:rsidTr="000F0909">
        <w:trPr>
          <w:trHeight w:val="360"/>
        </w:trPr>
        <w:tc>
          <w:tcPr>
            <w:tcW w:w="3143" w:type="dxa"/>
            <w:vAlign w:val="center"/>
          </w:tcPr>
          <w:p w:rsidR="00F944DF" w:rsidRDefault="00F944DF" w:rsidP="00F944DF">
            <w:r>
              <w:t>2 Party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876.08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1126B5">
              <w:t>730.07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1126B5">
              <w:t>584.06</w:t>
            </w:r>
          </w:p>
        </w:tc>
      </w:tr>
      <w:tr w:rsidR="00F944DF" w:rsidTr="00151D92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1,138.91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1126B5">
              <w:t>949.09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1126B5">
              <w:t>759.27</w:t>
            </w:r>
          </w:p>
        </w:tc>
      </w:tr>
      <w:tr w:rsidR="00F52786" w:rsidTr="00F52786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F52786" w:rsidRDefault="00F52786" w:rsidP="00E44975">
            <w:r>
              <w:rPr>
                <w:b/>
              </w:rPr>
              <w:t>KAISER HMO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F52786" w:rsidRDefault="00F52786" w:rsidP="00E44975">
            <w:pPr>
              <w:jc w:val="center"/>
            </w:pP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F52786" w:rsidRDefault="00F52786" w:rsidP="00E44975">
            <w:pPr>
              <w:jc w:val="center"/>
            </w:pP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F52786" w:rsidRDefault="00F52786" w:rsidP="00E44975">
            <w:pPr>
              <w:jc w:val="center"/>
            </w:pPr>
          </w:p>
        </w:tc>
      </w:tr>
      <w:tr w:rsidR="00F52786" w:rsidTr="00F52786">
        <w:trPr>
          <w:trHeight w:val="360"/>
        </w:trPr>
        <w:tc>
          <w:tcPr>
            <w:tcW w:w="3143" w:type="dxa"/>
            <w:shd w:val="clear" w:color="auto" w:fill="FFFFFF" w:themeFill="background1"/>
            <w:vAlign w:val="center"/>
          </w:tcPr>
          <w:p w:rsidR="00F52786" w:rsidRDefault="00F52786" w:rsidP="00E44975">
            <w:r>
              <w:t>Single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$454.44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$381.44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$308.43</w:t>
            </w:r>
          </w:p>
        </w:tc>
      </w:tr>
      <w:tr w:rsidR="00F52786" w:rsidTr="00F52786">
        <w:trPr>
          <w:trHeight w:val="360"/>
        </w:trPr>
        <w:tc>
          <w:tcPr>
            <w:tcW w:w="3143" w:type="dxa"/>
            <w:shd w:val="clear" w:color="auto" w:fill="FFFFFF" w:themeFill="background1"/>
            <w:vAlign w:val="center"/>
          </w:tcPr>
          <w:p w:rsidR="00F52786" w:rsidRDefault="00F52786" w:rsidP="00E44975">
            <w:r>
              <w:t>2 Party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$908.88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$762.87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$616.86</w:t>
            </w:r>
          </w:p>
        </w:tc>
      </w:tr>
      <w:tr w:rsidR="00F52786" w:rsidTr="00F52786">
        <w:trPr>
          <w:trHeight w:val="360"/>
        </w:trPr>
        <w:tc>
          <w:tcPr>
            <w:tcW w:w="3143" w:type="dxa"/>
            <w:shd w:val="clear" w:color="auto" w:fill="FFFFFF" w:themeFill="background1"/>
            <w:vAlign w:val="center"/>
          </w:tcPr>
          <w:p w:rsidR="00F52786" w:rsidRDefault="00F52786" w:rsidP="00E44975">
            <w:r>
              <w:t>Family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$1,181.55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$991.73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$801.91</w:t>
            </w:r>
          </w:p>
        </w:tc>
      </w:tr>
      <w:tr w:rsidR="00C31E63" w:rsidTr="00151D92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Pr="00B21E71" w:rsidRDefault="00C31E63" w:rsidP="00C31E63">
            <w:pPr>
              <w:rPr>
                <w:b/>
              </w:rPr>
            </w:pPr>
            <w:r w:rsidRPr="00B21E71">
              <w:rPr>
                <w:b/>
              </w:rPr>
              <w:t xml:space="preserve">Anthem </w:t>
            </w:r>
            <w:r>
              <w:rPr>
                <w:b/>
              </w:rPr>
              <w:t>Select</w:t>
            </w:r>
            <w:r w:rsidRPr="00B21E71">
              <w:rPr>
                <w:b/>
              </w:rPr>
              <w:t xml:space="preserve"> HMO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</w:tr>
      <w:tr w:rsidR="00C31E63" w:rsidTr="00E100EC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Single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$429.76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$356.76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$283.75</w:t>
            </w:r>
          </w:p>
        </w:tc>
      </w:tr>
      <w:tr w:rsidR="00C31E63" w:rsidTr="00E100EC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2 Party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$859.52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$713.51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$567.50</w:t>
            </w:r>
          </w:p>
        </w:tc>
      </w:tr>
      <w:tr w:rsidR="00C31E63" w:rsidTr="00151D92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$1,117.38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$927.56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$737.74</w:t>
            </w:r>
          </w:p>
        </w:tc>
      </w:tr>
      <w:tr w:rsidR="00C31E63" w:rsidTr="00151D92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Pr="00D20A98" w:rsidRDefault="00C31E63" w:rsidP="00C31E63">
            <w:pPr>
              <w:rPr>
                <w:b/>
              </w:rPr>
            </w:pPr>
            <w:r w:rsidRPr="00B21E71">
              <w:rPr>
                <w:b/>
              </w:rPr>
              <w:t>Anthem Traditional HMO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</w:tr>
      <w:tr w:rsidR="00C31E63" w:rsidTr="00E100EC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Single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$563.39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$490.39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$417.38</w:t>
            </w:r>
          </w:p>
        </w:tc>
      </w:tr>
      <w:tr w:rsidR="00C31E63" w:rsidTr="00E100EC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2 Party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$1,126.78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$980.77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$834.76</w:t>
            </w:r>
          </w:p>
        </w:tc>
      </w:tr>
      <w:tr w:rsidR="00C31E63" w:rsidTr="00E100EC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$1,464.82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$1,275.00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$1,085.18</w:t>
            </w:r>
          </w:p>
        </w:tc>
      </w:tr>
      <w:tr w:rsidR="00C31E63" w:rsidTr="00377AEA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C31E63" w:rsidRDefault="00C31E63" w:rsidP="00C31E63">
            <w:r>
              <w:rPr>
                <w:b/>
              </w:rPr>
              <w:t>Blue Shield Access+ HMO</w:t>
            </w:r>
          </w:p>
        </w:tc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</w:tr>
      <w:tr w:rsidR="00C31E63" w:rsidTr="005F604E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Single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$724.15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$651.15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$578.14</w:t>
            </w:r>
          </w:p>
        </w:tc>
      </w:tr>
      <w:tr w:rsidR="00C31E63" w:rsidTr="00FA672A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2 Party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$1,448.30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$1,302.29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$1,156.28</w:t>
            </w:r>
          </w:p>
        </w:tc>
      </w:tr>
      <w:tr w:rsidR="00C31E63" w:rsidTr="000306E8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$1,882.80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$1,692.98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$1,503.16</w:t>
            </w:r>
          </w:p>
        </w:tc>
      </w:tr>
      <w:tr w:rsidR="00C31E63" w:rsidTr="00C31E63">
        <w:trPr>
          <w:trHeight w:val="728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31E63" w:rsidRDefault="00C31E63" w:rsidP="00C31E6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Medical Only. Does not include Dental or Vision</w:t>
            </w:r>
          </w:p>
          <w:p w:rsidR="00C31E63" w:rsidRDefault="00C31E63" w:rsidP="00C31E63">
            <w:pPr>
              <w:jc w:val="center"/>
            </w:pPr>
            <w:r>
              <w:rPr>
                <w:color w:val="FFFFFF" w:themeColor="background1"/>
              </w:rPr>
              <w:t>**Other Southern California</w:t>
            </w:r>
          </w:p>
        </w:tc>
      </w:tr>
      <w:tr w:rsidR="00C31E63" w:rsidRPr="00406867" w:rsidTr="00C31E63">
        <w:trPr>
          <w:trHeight w:val="440"/>
        </w:trPr>
        <w:tc>
          <w:tcPr>
            <w:tcW w:w="9350" w:type="dxa"/>
            <w:gridSpan w:val="4"/>
            <w:tcBorders>
              <w:bottom w:val="single" w:sz="24" w:space="0" w:color="FFFFFF" w:themeColor="background1"/>
            </w:tcBorders>
            <w:shd w:val="solid" w:color="auto" w:fill="auto"/>
            <w:vAlign w:val="center"/>
          </w:tcPr>
          <w:p w:rsidR="00C31E63" w:rsidRPr="00406867" w:rsidRDefault="00EC24C4" w:rsidP="00C31E6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2018</w:t>
            </w:r>
            <w:r w:rsidR="001E042D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31E63">
              <w:rPr>
                <w:b/>
                <w:color w:val="FFFFFF" w:themeColor="background1"/>
                <w:sz w:val="28"/>
                <w:szCs w:val="28"/>
              </w:rPr>
              <w:t>Part-time Faculty</w:t>
            </w:r>
            <w:r w:rsidR="00C31E63" w:rsidRPr="00406867">
              <w:rPr>
                <w:b/>
                <w:color w:val="FFFFFF" w:themeColor="background1"/>
                <w:sz w:val="28"/>
                <w:szCs w:val="28"/>
              </w:rPr>
              <w:t xml:space="preserve"> Monthly Contribution Rates</w:t>
            </w:r>
          </w:p>
        </w:tc>
      </w:tr>
      <w:tr w:rsidR="00C31E63" w:rsidRPr="00406867" w:rsidTr="00F52786">
        <w:trPr>
          <w:trHeight w:val="422"/>
        </w:trPr>
        <w:tc>
          <w:tcPr>
            <w:tcW w:w="3143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C31E63" w:rsidRPr="00406867" w:rsidRDefault="00C31E63" w:rsidP="00C31E63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>
              <w:rPr>
                <w:b/>
                <w:color w:val="FFFFFF" w:themeColor="background1"/>
                <w:highlight w:val="black"/>
                <w:shd w:val="pct15" w:color="auto" w:fill="FFFFFF"/>
              </w:rPr>
              <w:t>CalPERS PLANS</w:t>
            </w:r>
          </w:p>
        </w:tc>
        <w:tc>
          <w:tcPr>
            <w:tcW w:w="2069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C31E63" w:rsidRPr="00406867" w:rsidRDefault="00C31E63" w:rsidP="00C31E63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  <w:tc>
          <w:tcPr>
            <w:tcW w:w="2069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C31E63" w:rsidRPr="00406867" w:rsidRDefault="00C31E63" w:rsidP="00C31E63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  <w:tc>
          <w:tcPr>
            <w:tcW w:w="2069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C31E63" w:rsidRPr="00406867" w:rsidRDefault="00C31E63" w:rsidP="00C31E63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E63" w:rsidRPr="00B21E71" w:rsidRDefault="00C31E63" w:rsidP="00C31E63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E63" w:rsidRDefault="00C31E63" w:rsidP="00C31E63">
            <w:pPr>
              <w:jc w:val="center"/>
            </w:pPr>
            <w:r>
              <w:t>Load = .400 - .499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E63" w:rsidRDefault="00C31E63" w:rsidP="00C31E63">
            <w:pPr>
              <w:jc w:val="center"/>
            </w:pPr>
            <w:r>
              <w:t>Load = .500 - .599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E63" w:rsidRDefault="00C31E63" w:rsidP="00C31E63">
            <w:pPr>
              <w:jc w:val="center"/>
            </w:pPr>
            <w:r>
              <w:t>Load = .600 - .670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C31E63" w:rsidRPr="00D20A98" w:rsidRDefault="00C31E63" w:rsidP="00C31E63">
            <w:pPr>
              <w:rPr>
                <w:b/>
              </w:rPr>
            </w:pPr>
            <w:proofErr w:type="spellStart"/>
            <w:r>
              <w:rPr>
                <w:b/>
              </w:rPr>
              <w:t>HealthNet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SmartCare</w:t>
            </w:r>
            <w:proofErr w:type="spellEnd"/>
            <w:r>
              <w:rPr>
                <w:b/>
              </w:rPr>
              <w:t xml:space="preserve"> HMO</w:t>
            </w:r>
          </w:p>
        </w:tc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</w:tr>
      <w:tr w:rsidR="00C31E63" w:rsidTr="00F52786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Single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$516.41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$443.41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$370.40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2 Party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$1,032.82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$886.81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$740.80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$1,342.67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$1,152.85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$963.03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roofErr w:type="spellStart"/>
            <w:r>
              <w:rPr>
                <w:b/>
              </w:rPr>
              <w:t>UnitedHealthCare</w:t>
            </w:r>
            <w:proofErr w:type="spellEnd"/>
            <w:r>
              <w:rPr>
                <w:b/>
              </w:rPr>
              <w:t xml:space="preserve"> HMO (Bay Area)</w:t>
            </w:r>
          </w:p>
        </w:tc>
        <w:tc>
          <w:tcPr>
            <w:tcW w:w="62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Single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$663.41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$590.41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$517.40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2 Party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$1,326.82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$1,180.81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$1,034.80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$1,724.87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$1,535.05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$1,345.23</w:t>
            </w:r>
          </w:p>
        </w:tc>
      </w:tr>
      <w:tr w:rsidR="00C31E63" w:rsidTr="00F52786">
        <w:trPr>
          <w:trHeight w:val="35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C31E63" w:rsidRDefault="00C31E63" w:rsidP="00C31E63">
            <w:r>
              <w:rPr>
                <w:b/>
              </w:rPr>
              <w:t>**</w:t>
            </w:r>
            <w:proofErr w:type="spellStart"/>
            <w:r w:rsidRPr="00E915C9">
              <w:rPr>
                <w:b/>
              </w:rPr>
              <w:t>HealthNet</w:t>
            </w:r>
            <w:proofErr w:type="spellEnd"/>
            <w:r w:rsidRPr="00E915C9">
              <w:rPr>
                <w:b/>
              </w:rPr>
              <w:t xml:space="preserve"> </w:t>
            </w:r>
            <w:proofErr w:type="spellStart"/>
            <w:r w:rsidRPr="00E915C9">
              <w:rPr>
                <w:b/>
              </w:rPr>
              <w:t>Salud</w:t>
            </w:r>
            <w:proofErr w:type="spellEnd"/>
            <w:r w:rsidRPr="00E915C9">
              <w:rPr>
                <w:b/>
              </w:rPr>
              <w:t xml:space="preserve"> HMO </w:t>
            </w:r>
          </w:p>
        </w:tc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</w:tr>
      <w:tr w:rsidR="00C31E63" w:rsidTr="00F52786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Single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$243.95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$170.95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$97.94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2 Party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$487.90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$341.89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$195.88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$634.28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$444.46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$254.64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C31E63" w:rsidRPr="00E915C9" w:rsidRDefault="00C31E63" w:rsidP="00C31E63">
            <w:pPr>
              <w:rPr>
                <w:b/>
              </w:rPr>
            </w:pPr>
            <w:r>
              <w:rPr>
                <w:b/>
              </w:rPr>
              <w:t>**</w:t>
            </w:r>
            <w:proofErr w:type="spellStart"/>
            <w:r w:rsidRPr="00E915C9">
              <w:rPr>
                <w:b/>
              </w:rPr>
              <w:t>HealthNet</w:t>
            </w:r>
            <w:proofErr w:type="spellEnd"/>
            <w:r w:rsidRPr="00E915C9">
              <w:rPr>
                <w:b/>
              </w:rPr>
              <w:t xml:space="preserve"> </w:t>
            </w:r>
            <w:proofErr w:type="spellStart"/>
            <w:r w:rsidRPr="00E915C9">
              <w:rPr>
                <w:b/>
              </w:rPr>
              <w:t>SmartCare</w:t>
            </w:r>
            <w:proofErr w:type="spellEnd"/>
            <w:r w:rsidRPr="00E915C9">
              <w:rPr>
                <w:b/>
              </w:rPr>
              <w:t xml:space="preserve"> HMO </w:t>
            </w:r>
          </w:p>
        </w:tc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</w:tr>
      <w:tr w:rsidR="00C31E63" w:rsidTr="00F52786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Single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$304.95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$231.95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$158.94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2 Party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$609.90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$463.89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$317.88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$792.88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$603.06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$413.24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C31E63" w:rsidRPr="00E915C9" w:rsidRDefault="00C31E63" w:rsidP="00C31E63">
            <w:pPr>
              <w:rPr>
                <w:b/>
              </w:rPr>
            </w:pPr>
            <w:r>
              <w:rPr>
                <w:b/>
              </w:rPr>
              <w:t>**</w:t>
            </w:r>
            <w:r w:rsidRPr="00E915C9">
              <w:rPr>
                <w:b/>
              </w:rPr>
              <w:t xml:space="preserve">Sharp HMO </w:t>
            </w:r>
          </w:p>
        </w:tc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</w:tr>
      <w:tr w:rsidR="00C31E63" w:rsidTr="00F52786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Single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$269.31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$196.31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$123.30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2 Party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$538.62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$392.61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$246.60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$700.21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$510.39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$320.57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C31E63" w:rsidRPr="00E915C9" w:rsidRDefault="00C31E63" w:rsidP="00C31E63">
            <w:pPr>
              <w:rPr>
                <w:b/>
              </w:rPr>
            </w:pPr>
            <w:r>
              <w:rPr>
                <w:b/>
              </w:rPr>
              <w:t>**</w:t>
            </w:r>
            <w:proofErr w:type="spellStart"/>
            <w:r w:rsidRPr="00E915C9">
              <w:rPr>
                <w:b/>
              </w:rPr>
              <w:t>UnitedHealthCare</w:t>
            </w:r>
            <w:proofErr w:type="spellEnd"/>
            <w:r w:rsidRPr="00E915C9">
              <w:rPr>
                <w:b/>
              </w:rPr>
              <w:t xml:space="preserve"> HMO </w:t>
            </w:r>
          </w:p>
        </w:tc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</w:tr>
      <w:tr w:rsidR="00C31E63" w:rsidTr="00F52786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Single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$201.96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$128.96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$55.95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2 Party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$403.92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$257.91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$111.90</w:t>
            </w:r>
          </w:p>
        </w:tc>
      </w:tr>
      <w:tr w:rsidR="00C31E63" w:rsidTr="00EC24C4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$525.10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$335.28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$145.46</w:t>
            </w:r>
          </w:p>
        </w:tc>
      </w:tr>
      <w:tr w:rsidR="00EC24C4" w:rsidTr="00EC24C4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4C4" w:rsidRPr="00EC24C4" w:rsidRDefault="00EC24C4" w:rsidP="00C31E63">
            <w:pPr>
              <w:rPr>
                <w:b/>
              </w:rPr>
            </w:pPr>
            <w:r w:rsidRPr="00EC24C4">
              <w:rPr>
                <w:b/>
              </w:rPr>
              <w:t>Western Health Advantage</w:t>
            </w:r>
            <w:r w:rsidR="00BC0FFF">
              <w:rPr>
                <w:b/>
              </w:rPr>
              <w:t xml:space="preserve"> HMO</w:t>
            </w:r>
            <w:bookmarkStart w:id="0" w:name="_GoBack"/>
            <w:bookmarkEnd w:id="0"/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4C4" w:rsidRPr="00EC24C4" w:rsidRDefault="00EC24C4" w:rsidP="00C31E63">
            <w:pPr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4C4" w:rsidRPr="00EC24C4" w:rsidRDefault="00EC24C4" w:rsidP="00C31E63">
            <w:pPr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4C4" w:rsidRPr="00EC24C4" w:rsidRDefault="00EC24C4" w:rsidP="00C31E63">
            <w:pPr>
              <w:jc w:val="center"/>
              <w:rPr>
                <w:b/>
              </w:rPr>
            </w:pPr>
          </w:p>
        </w:tc>
      </w:tr>
      <w:tr w:rsidR="00EC24C4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r>
              <w:t>Single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$505.56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</w:t>
            </w:r>
            <w:r>
              <w:t>433.81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</w:t>
            </w:r>
            <w:r>
              <w:t>362.06</w:t>
            </w:r>
          </w:p>
        </w:tc>
      </w:tr>
      <w:tr w:rsidR="00EC24C4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r>
              <w:t>2 Party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</w:t>
            </w:r>
            <w:r>
              <w:t>1,011.12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</w:t>
            </w:r>
            <w:r>
              <w:t>867.62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</w:t>
            </w:r>
            <w:r>
              <w:t>724.12</w:t>
            </w:r>
          </w:p>
        </w:tc>
      </w:tr>
      <w:tr w:rsidR="00EC24C4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</w:t>
            </w:r>
            <w:r>
              <w:t>1,314.46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</w:t>
            </w:r>
            <w:r>
              <w:t>1,127.91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</w:t>
            </w:r>
            <w:r>
              <w:t>941.36</w:t>
            </w:r>
          </w:p>
        </w:tc>
      </w:tr>
      <w:tr w:rsidR="00EC24C4" w:rsidTr="00C31E63">
        <w:trPr>
          <w:trHeight w:val="728"/>
        </w:trPr>
        <w:tc>
          <w:tcPr>
            <w:tcW w:w="9350" w:type="dxa"/>
            <w:gridSpan w:val="4"/>
            <w:shd w:val="clear" w:color="auto" w:fill="000000" w:themeFill="text1"/>
            <w:vAlign w:val="center"/>
          </w:tcPr>
          <w:p w:rsidR="00EC24C4" w:rsidRDefault="00EC24C4" w:rsidP="00EC24C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Medical Only. Does not include Dental or Vision</w:t>
            </w:r>
          </w:p>
          <w:p w:rsidR="00EC24C4" w:rsidRDefault="00EC24C4" w:rsidP="00EC24C4">
            <w:pPr>
              <w:jc w:val="center"/>
            </w:pPr>
            <w:r>
              <w:rPr>
                <w:color w:val="FFFFFF" w:themeColor="background1"/>
              </w:rPr>
              <w:t>**Other Southern California</w:t>
            </w:r>
          </w:p>
        </w:tc>
      </w:tr>
    </w:tbl>
    <w:p w:rsidR="009C7DED" w:rsidRDefault="009C7DED" w:rsidP="00512FBD"/>
    <w:sectPr w:rsidR="009C7D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E6" w:rsidRDefault="001E63E6" w:rsidP="00840167">
      <w:pPr>
        <w:spacing w:after="0" w:line="240" w:lineRule="auto"/>
      </w:pPr>
      <w:r>
        <w:separator/>
      </w:r>
    </w:p>
  </w:endnote>
  <w:endnote w:type="continuationSeparator" w:id="0">
    <w:p w:rsidR="001E63E6" w:rsidRDefault="001E63E6" w:rsidP="0084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748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167" w:rsidRDefault="008401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F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0167" w:rsidRDefault="0084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E6" w:rsidRDefault="001E63E6" w:rsidP="00840167">
      <w:pPr>
        <w:spacing w:after="0" w:line="240" w:lineRule="auto"/>
      </w:pPr>
      <w:r>
        <w:separator/>
      </w:r>
    </w:p>
  </w:footnote>
  <w:footnote w:type="continuationSeparator" w:id="0">
    <w:p w:rsidR="001E63E6" w:rsidRDefault="001E63E6" w:rsidP="00840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94BE9"/>
    <w:multiLevelType w:val="hybridMultilevel"/>
    <w:tmpl w:val="8AF0A4CA"/>
    <w:lvl w:ilvl="0" w:tplc="8260188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79"/>
    <w:rsid w:val="00032A5A"/>
    <w:rsid w:val="001126B5"/>
    <w:rsid w:val="00151D92"/>
    <w:rsid w:val="001D41CC"/>
    <w:rsid w:val="001E042D"/>
    <w:rsid w:val="001E63E6"/>
    <w:rsid w:val="00250479"/>
    <w:rsid w:val="002C4683"/>
    <w:rsid w:val="00370F20"/>
    <w:rsid w:val="00377AEA"/>
    <w:rsid w:val="003E446C"/>
    <w:rsid w:val="00406867"/>
    <w:rsid w:val="00421A9B"/>
    <w:rsid w:val="004471FB"/>
    <w:rsid w:val="00482092"/>
    <w:rsid w:val="00512FBD"/>
    <w:rsid w:val="00547EC9"/>
    <w:rsid w:val="005A1486"/>
    <w:rsid w:val="00652B1C"/>
    <w:rsid w:val="00721747"/>
    <w:rsid w:val="00780DE4"/>
    <w:rsid w:val="007D7DFA"/>
    <w:rsid w:val="00840167"/>
    <w:rsid w:val="008B3A9E"/>
    <w:rsid w:val="008F3653"/>
    <w:rsid w:val="00904503"/>
    <w:rsid w:val="00954B11"/>
    <w:rsid w:val="00965F71"/>
    <w:rsid w:val="009924D9"/>
    <w:rsid w:val="009C7DED"/>
    <w:rsid w:val="009D1BD8"/>
    <w:rsid w:val="009D6532"/>
    <w:rsid w:val="00A9402E"/>
    <w:rsid w:val="00AB6084"/>
    <w:rsid w:val="00B21E71"/>
    <w:rsid w:val="00B24C01"/>
    <w:rsid w:val="00B67223"/>
    <w:rsid w:val="00BC0FFF"/>
    <w:rsid w:val="00BF324A"/>
    <w:rsid w:val="00C31E63"/>
    <w:rsid w:val="00C52A82"/>
    <w:rsid w:val="00D03CDB"/>
    <w:rsid w:val="00D20A98"/>
    <w:rsid w:val="00D32EC8"/>
    <w:rsid w:val="00E060BB"/>
    <w:rsid w:val="00E566EC"/>
    <w:rsid w:val="00E915C9"/>
    <w:rsid w:val="00EC24C4"/>
    <w:rsid w:val="00EC6949"/>
    <w:rsid w:val="00F52786"/>
    <w:rsid w:val="00F739B9"/>
    <w:rsid w:val="00F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1323"/>
  <w15:chartTrackingRefBased/>
  <w15:docId w15:val="{2F97A22D-7DA9-495C-8E4B-23BFF02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67"/>
  </w:style>
  <w:style w:type="paragraph" w:styleId="Footer">
    <w:name w:val="footer"/>
    <w:basedOn w:val="Normal"/>
    <w:link w:val="FooterChar"/>
    <w:uiPriority w:val="99"/>
    <w:unhideWhenUsed/>
    <w:rsid w:val="0084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67"/>
  </w:style>
  <w:style w:type="paragraph" w:styleId="BalloonText">
    <w:name w:val="Balloon Text"/>
    <w:basedOn w:val="Normal"/>
    <w:link w:val="BalloonTextChar"/>
    <w:uiPriority w:val="99"/>
    <w:semiHidden/>
    <w:unhideWhenUsed/>
    <w:rsid w:val="007D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C53F9-8BB9-46FA-B079-0A2DE189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Beijing Li</cp:lastModifiedBy>
  <cp:revision>3</cp:revision>
  <cp:lastPrinted>2015-08-25T00:11:00Z</cp:lastPrinted>
  <dcterms:created xsi:type="dcterms:W3CDTF">2017-08-29T21:13:00Z</dcterms:created>
  <dcterms:modified xsi:type="dcterms:W3CDTF">2017-08-29T21:16:00Z</dcterms:modified>
</cp:coreProperties>
</file>