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51BB29A6" wp14:textId="792C3FF8">
      <w:r w:rsidR="17FC497D">
        <w:rPr/>
        <w:t xml:space="preserve">DDEAC Meeting Minute </w:t>
      </w:r>
    </w:p>
    <w:p xmlns:wp14="http://schemas.microsoft.com/office/word/2010/wordml" w:rsidP="2DC471B9" wp14:paraId="46222814" wp14:textId="2100E934">
      <w:pPr>
        <w:pStyle w:val="Normal"/>
      </w:pPr>
      <w:r w:rsidR="17FC497D">
        <w:rPr/>
        <w:t xml:space="preserve">Zoom  </w:t>
      </w:r>
    </w:p>
    <w:p xmlns:wp14="http://schemas.microsoft.com/office/word/2010/wordml" w:rsidP="2DC471B9" wp14:paraId="2C078E63" wp14:textId="4902FDF4">
      <w:pPr>
        <w:pStyle w:val="Normal"/>
      </w:pPr>
      <w:r w:rsidR="17FC497D">
        <w:rPr/>
        <w:t>Date: 11/20/2025</w:t>
      </w:r>
    </w:p>
    <w:p w:rsidR="17FC497D" w:rsidP="1EB8C8B0" w:rsidRDefault="17FC497D" w14:paraId="1BD05A35" w14:textId="5F98D064">
      <w:pPr>
        <w:pStyle w:val="Normal"/>
      </w:pPr>
      <w:r w:rsidR="17FC497D">
        <w:rPr/>
        <w:t xml:space="preserve">Attendees: </w:t>
      </w:r>
      <w:r w:rsidR="23640552">
        <w:rPr/>
        <w:t xml:space="preserve">Michelle Hernandez &lt;hernandezmichelle@fhda.edu&gt;; Andre Meggerson &lt;meggersonandre@fhda.edu&gt;; Voltaire Villanueva &lt;villanuevavoltaire@fhda.edu&gt;; Erik Woodbury &lt;woodburyerik@fhda.edu&gt;; Garrett King &lt;kinggarrett@fhda.edu&gt;; Maritza Ortiz-Urrutia &lt;v_ortiz-urrutiamaritza@fhda.edu&gt;; Ajani Byrd &lt;byrdajani@fhda.edu&gt;; Dang Anh Thu Ho &lt;hodanganhthu@fhda.edu&gt;; Elaine Kuo &lt;kuoelaine@fhda.edu&gt;; David Marasco &lt;marascodavid@fhda.edu&gt;; Jamie Pelusi &lt;pelusijamie@fhda.edu&gt;; Cheryl Balm &lt;balmcheryl@fhda.edu&gt;; Melinda Hughes &lt;hughesmelinda@fhda.edu&gt;; Veronica Keiffer-Lewis &lt;keifferlewisveronica@fhda.edu&gt;; Dianna Rose &lt;rosedianna@fhda.edu&gt;; Laura Gamez &lt;gamezlaura@fhda.edu&gt;; Adriana Garcia &lt;garciaadriana@fhda.edu&gt;; Carolyn Holcroft &lt;holcroftcarolyn@fhda.edu&gt;; Stephanie King &lt;kingstephanie@fhda.edu&gt;; gabrown@ccsf.edu &lt;gabrown@ccsf.edu&gt;; James Nguyen &lt;nguyenjames3@student.deanza.edu&gt;; James Nguyen &lt;kn20062023@gmail.com&gt;; Lindsay West </w:t>
      </w:r>
      <w:r w:rsidR="23640552">
        <w:rPr/>
        <w:t>&lt;westlindsay@fhda.edu</w:t>
      </w:r>
      <w:r w:rsidR="23640552">
        <w:rPr/>
        <w:t>&gt;</w:t>
      </w:r>
    </w:p>
    <w:p w:rsidR="1EB8C8B0" w:rsidP="1EB8C8B0" w:rsidRDefault="1EB8C8B0" w14:paraId="728936A3" w14:textId="6A52BA80">
      <w:pPr>
        <w:pStyle w:val="Normal"/>
      </w:pPr>
    </w:p>
    <w:p w:rsidR="67584DAD" w:rsidP="1EB8C8B0" w:rsidRDefault="67584DAD" w14:paraId="315FBEB2" w14:textId="6764D9D0">
      <w:pPr>
        <w:pStyle w:val="Normal"/>
        <w:rPr>
          <w:b w:val="1"/>
          <w:bCs w:val="1"/>
        </w:rPr>
      </w:pPr>
      <w:r w:rsidRPr="1EB8C8B0" w:rsidR="67584DAD">
        <w:rPr>
          <w:b w:val="1"/>
          <w:bCs w:val="1"/>
        </w:rPr>
        <w:t>Purpose &amp; Opening</w:t>
      </w:r>
    </w:p>
    <w:p w:rsidR="67584DAD" w:rsidP="1EB8C8B0" w:rsidRDefault="67584DAD" w14:paraId="604FF277" w14:textId="74C37F8A">
      <w:pPr>
        <w:pStyle w:val="Normal"/>
      </w:pPr>
      <w:r w:rsidR="67584DAD">
        <w:rPr/>
        <w:t>Tony Brown opened the meeting, reviewed the agenda, and facilitated introductions.</w:t>
      </w:r>
    </w:p>
    <w:p w:rsidR="67584DAD" w:rsidP="1EB8C8B0" w:rsidRDefault="67584DAD" w14:paraId="72F7CF9C" w14:textId="7FBF7043">
      <w:pPr>
        <w:pStyle w:val="Normal"/>
      </w:pPr>
      <w:r w:rsidR="67584DAD">
        <w:rPr/>
        <w:t>The committee welcomed a new student representative, Dali Guerrero (Equity &amp; Diversity Officer, De Anza Student Government).</w:t>
      </w:r>
    </w:p>
    <w:p w:rsidR="67584DAD" w:rsidP="1EB8C8B0" w:rsidRDefault="67584DAD" w14:paraId="19379A15" w14:textId="29F1AD86">
      <w:pPr>
        <w:pStyle w:val="Normal"/>
        <w:rPr>
          <w:b w:val="1"/>
          <w:bCs w:val="1"/>
        </w:rPr>
      </w:pPr>
      <w:r w:rsidRPr="1EB8C8B0" w:rsidR="67584DAD">
        <w:rPr>
          <w:b w:val="1"/>
          <w:bCs w:val="1"/>
        </w:rPr>
        <w:t>Equity &amp; Compliance Update (WIG / Professional Development)</w:t>
      </w:r>
    </w:p>
    <w:p w:rsidR="67584DAD" w:rsidP="1EB8C8B0" w:rsidRDefault="67584DAD" w14:paraId="397D4C8F" w14:textId="1CC340AC">
      <w:pPr>
        <w:pStyle w:val="Normal"/>
      </w:pPr>
      <w:r w:rsidR="67584DAD">
        <w:rPr/>
        <w:t>HR shared an update on the district’s WIG (Wildly Important Goals) work focused on professional development.</w:t>
      </w:r>
    </w:p>
    <w:p w:rsidR="67584DAD" w:rsidP="1EB8C8B0" w:rsidRDefault="67584DAD" w14:paraId="7F8C379E" w14:textId="5978BB9E">
      <w:pPr>
        <w:pStyle w:val="Normal"/>
      </w:pPr>
      <w:r w:rsidR="67584DAD">
        <w:rPr/>
        <w:t>A manager survey was sent to the same manager group used in a prior survey (to stay consistent). The survey focuses on awareness of HR training offerings, desired topics, and satisfaction with trainings.</w:t>
      </w:r>
    </w:p>
    <w:p w:rsidR="67584DAD" w:rsidP="1EB8C8B0" w:rsidRDefault="67584DAD" w14:paraId="3EC53A37" w14:textId="2EFE53A6">
      <w:pPr>
        <w:pStyle w:val="Normal"/>
        <w:rPr>
          <w:b w:val="1"/>
          <w:bCs w:val="1"/>
        </w:rPr>
      </w:pPr>
      <w:r w:rsidRPr="1EB8C8B0" w:rsidR="67584DAD">
        <w:rPr>
          <w:b w:val="1"/>
          <w:bCs w:val="1"/>
        </w:rPr>
        <w:t>Action: HR to share the survey with the committee.</w:t>
      </w:r>
    </w:p>
    <w:p w:rsidR="67584DAD" w:rsidP="1EB8C8B0" w:rsidRDefault="67584DAD" w14:paraId="2C6E0573" w14:textId="34A2632E">
      <w:pPr>
        <w:pStyle w:val="Normal"/>
        <w:rPr>
          <w:b w:val="1"/>
          <w:bCs w:val="1"/>
        </w:rPr>
      </w:pPr>
      <w:r w:rsidRPr="1EB8C8B0" w:rsidR="67584DAD">
        <w:rPr>
          <w:b w:val="1"/>
          <w:bCs w:val="1"/>
        </w:rPr>
        <w:t>Subcommittee Updates</w:t>
      </w:r>
    </w:p>
    <w:p w:rsidR="67584DAD" w:rsidP="1EB8C8B0" w:rsidRDefault="67584DAD" w14:paraId="42C6C324" w14:textId="54F985FD">
      <w:pPr>
        <w:pStyle w:val="Normal"/>
      </w:pPr>
      <w:r w:rsidR="67584DAD">
        <w:rPr/>
        <w:t>Professional Development Subcommittee: Ajani reported the group is working to schedule a meeting after the November break, aiming to meet before the end of fall quarter.</w:t>
      </w:r>
    </w:p>
    <w:p w:rsidR="67584DAD" w:rsidP="1EB8C8B0" w:rsidRDefault="67584DAD" w14:paraId="627571AB" w14:textId="601A218B">
      <w:pPr>
        <w:pStyle w:val="Normal"/>
      </w:pPr>
      <w:r w:rsidR="67584DAD">
        <w:rPr/>
        <w:t>LGBTQ+ Subcommittee: Andre shared initial research related to AB 1491 support/compensation practices at other colleges; he noted hearing that multiple campuses provide compensation for this work. Jamie referenced the training “Moving from comprehension to compassion: supporting our trans, non-binary, and gender-expansive students (Part 2).”</w:t>
      </w:r>
    </w:p>
    <w:p w:rsidR="67584DAD" w:rsidP="1EB8C8B0" w:rsidRDefault="67584DAD" w14:paraId="0FE6BF9D" w14:textId="7BD85F0F">
      <w:pPr>
        <w:pStyle w:val="Normal"/>
      </w:pPr>
      <w:r w:rsidR="67584DAD">
        <w:rPr/>
        <w:t>Major Discussion: EEO Monitor Role on Search Committees (Compliance Change Effective 1/1)</w:t>
      </w:r>
    </w:p>
    <w:p w:rsidR="67584DAD" w:rsidP="1EB8C8B0" w:rsidRDefault="67584DAD" w14:paraId="60110245" w14:textId="40459681">
      <w:pPr>
        <w:pStyle w:val="Normal"/>
      </w:pPr>
      <w:r w:rsidR="67584DAD">
        <w:rPr/>
        <w:t>HR clarified a compliance issue: EEO monitors should not be voting members on hiring/search committees (Tony cited education code/Title V requirements and noted district practice has been inconsistent).</w:t>
      </w:r>
    </w:p>
    <w:p w:rsidR="67584DAD" w:rsidP="1EB8C8B0" w:rsidRDefault="67584DAD" w14:paraId="2930E43A" w14:textId="74D10611">
      <w:pPr>
        <w:pStyle w:val="Normal"/>
      </w:pPr>
      <w:r w:rsidR="67584DAD">
        <w:rPr/>
        <w:t>Effective January 1, EEO monitors will serve in an observer/monitor role:</w:t>
      </w:r>
    </w:p>
    <w:p w:rsidR="67584DAD" w:rsidP="1EB8C8B0" w:rsidRDefault="67584DAD" w14:paraId="38F50590" w14:textId="1D5CF21C">
      <w:pPr>
        <w:pStyle w:val="Normal"/>
      </w:pPr>
      <w:r w:rsidR="67584DAD">
        <w:rPr/>
        <w:t>May sit in deliberations to monitor for impermissible considerations and stop/pause the process if necessary.</w:t>
      </w:r>
    </w:p>
    <w:p w:rsidR="67584DAD" w:rsidP="1EB8C8B0" w:rsidRDefault="67584DAD" w14:paraId="0FBE9A1A" w14:textId="3E56BF92">
      <w:pPr>
        <w:pStyle w:val="Normal"/>
      </w:pPr>
      <w:r w:rsidR="67584DAD">
        <w:rPr/>
        <w:t>Should not participate in deliberations as a committee member and should not vote.</w:t>
      </w:r>
    </w:p>
    <w:p w:rsidR="67584DAD" w:rsidP="1EB8C8B0" w:rsidRDefault="67584DAD" w14:paraId="354B1BF3" w14:textId="78DCF795">
      <w:pPr>
        <w:pStyle w:val="Normal"/>
      </w:pPr>
      <w:r w:rsidR="67584DAD">
        <w:rPr/>
        <w:t>Committee questions and feedback focused on:</w:t>
      </w:r>
    </w:p>
    <w:p w:rsidR="67584DAD" w:rsidP="1EB8C8B0" w:rsidRDefault="67584DAD" w14:paraId="1E86C867" w14:textId="650AA4AC">
      <w:pPr>
        <w:pStyle w:val="Normal"/>
      </w:pPr>
      <w:r w:rsidR="67584DAD">
        <w:rPr/>
        <w:t>Need for a clear written citation/source and easy-to-share explanation of what the law actually requires.</w:t>
      </w:r>
    </w:p>
    <w:p w:rsidR="67584DAD" w:rsidP="1EB8C8B0" w:rsidRDefault="67584DAD" w14:paraId="7651FAAF" w14:textId="701E6F96">
      <w:pPr>
        <w:pStyle w:val="Normal"/>
      </w:pPr>
      <w:r w:rsidR="67584DAD">
        <w:rPr/>
        <w:t>Clarifying whether monitors should be involved from the beginning (including early screening), since bias can occur early in the process.</w:t>
      </w:r>
    </w:p>
    <w:p w:rsidR="67584DAD" w:rsidP="1EB8C8B0" w:rsidRDefault="67584DAD" w14:paraId="2C702C78" w14:textId="2C143346">
      <w:pPr>
        <w:pStyle w:val="Normal"/>
      </w:pPr>
      <w:r w:rsidR="67584DAD">
        <w:rPr/>
        <w:t>Ensuring district BP/AP language aligns with legal requirements (while acknowledging practice/policy cannot supersede law).</w:t>
      </w:r>
    </w:p>
    <w:p w:rsidR="67584DAD" w:rsidP="1EB8C8B0" w:rsidRDefault="67584DAD" w14:paraId="597915F1" w14:textId="35D13FFA">
      <w:pPr>
        <w:pStyle w:val="Normal"/>
      </w:pPr>
      <w:r w:rsidR="67584DAD">
        <w:rPr/>
        <w:t>Concerns that the role could be perceived as “silencing” equity perspectives; HR emphasized the intent is the opposite—stronger monitoring and compliance.</w:t>
      </w:r>
    </w:p>
    <w:p w:rsidR="67584DAD" w:rsidP="1EB8C8B0" w:rsidRDefault="67584DAD" w14:paraId="644DA954" w14:textId="04751122">
      <w:pPr>
        <w:pStyle w:val="Normal"/>
        <w:rPr>
          <w:b w:val="1"/>
          <w:bCs w:val="1"/>
        </w:rPr>
      </w:pPr>
      <w:r w:rsidRPr="1EB8C8B0" w:rsidR="67584DAD">
        <w:rPr>
          <w:b w:val="1"/>
          <w:bCs w:val="1"/>
        </w:rPr>
        <w:t>Next steps agreed:</w:t>
      </w:r>
    </w:p>
    <w:p w:rsidR="67584DAD" w:rsidP="1EB8C8B0" w:rsidRDefault="67584DAD" w14:paraId="038F9501" w14:textId="76EEEAB9">
      <w:pPr>
        <w:pStyle w:val="Normal"/>
      </w:pPr>
      <w:r w:rsidR="67584DAD">
        <w:rPr/>
        <w:t>HR will provide training at the next committee meeting on the EEO monitor role “from beginning to end,” including responsibilities and boundaries.</w:t>
      </w:r>
    </w:p>
    <w:p w:rsidR="67584DAD" w:rsidP="1EB8C8B0" w:rsidRDefault="67584DAD" w14:paraId="72BEB2B8" w14:textId="693C89DB">
      <w:pPr>
        <w:pStyle w:val="Normal"/>
      </w:pPr>
      <w:r w:rsidR="67584DAD">
        <w:rPr/>
        <w:t>HR will follow up with written guidance and citations, and will roll out the change through search-by-search training to reduce confusion.</w:t>
      </w:r>
    </w:p>
    <w:p w:rsidR="67584DAD" w:rsidP="1EB8C8B0" w:rsidRDefault="67584DAD" w14:paraId="50C25875" w14:textId="60ED01EE">
      <w:pPr>
        <w:pStyle w:val="Normal"/>
        <w:rPr>
          <w:b w:val="1"/>
          <w:bCs w:val="1"/>
        </w:rPr>
      </w:pPr>
      <w:r w:rsidRPr="1EB8C8B0" w:rsidR="67584DAD">
        <w:rPr>
          <w:b w:val="1"/>
          <w:bCs w:val="1"/>
        </w:rPr>
        <w:t>EEO Funding Update</w:t>
      </w:r>
    </w:p>
    <w:p w:rsidR="67584DAD" w:rsidP="1EB8C8B0" w:rsidRDefault="67584DAD" w14:paraId="75001A0D" w14:textId="28C76345">
      <w:pPr>
        <w:pStyle w:val="Normal"/>
      </w:pPr>
      <w:r w:rsidR="67584DAD">
        <w:rPr/>
        <w:t>The district received approximately $118,000 in EEO funds, and may be eligible for an additional $20,000.</w:t>
      </w:r>
    </w:p>
    <w:p w:rsidR="67584DAD" w:rsidP="1EB8C8B0" w:rsidRDefault="67584DAD" w14:paraId="4F61BB1C" w14:textId="2DC29C34">
      <w:pPr>
        <w:pStyle w:val="Normal"/>
      </w:pPr>
      <w:r w:rsidR="67584DAD">
        <w:rPr/>
        <w:t>Historical allocation practice was described as 50% retained by the district and 25% to each campus.</w:t>
      </w:r>
    </w:p>
    <w:p w:rsidR="67584DAD" w:rsidP="1EB8C8B0" w:rsidRDefault="67584DAD" w14:paraId="039C7254" w14:textId="77B4C14C">
      <w:pPr>
        <w:pStyle w:val="Normal"/>
      </w:pPr>
      <w:r w:rsidR="67584DAD">
        <w:rPr/>
        <w:t>Funds are not “use it or lose it”; they can roll over, but continued eligibility depends on completing required plans and reports.</w:t>
      </w:r>
    </w:p>
    <w:p w:rsidR="67584DAD" w:rsidP="1EB8C8B0" w:rsidRDefault="67584DAD" w14:paraId="54D6B731" w14:textId="07B96104">
      <w:pPr>
        <w:pStyle w:val="Normal"/>
      </w:pPr>
      <w:r w:rsidR="67584DAD">
        <w:rPr/>
        <w:t>Committee requested clearer guidelines on allowable uses; HR agreed to share the guidance provided by the funder/requirements.</w:t>
      </w:r>
    </w:p>
    <w:p w:rsidR="67584DAD" w:rsidP="1EB8C8B0" w:rsidRDefault="67584DAD" w14:paraId="4411C758" w14:textId="279AE048">
      <w:pPr>
        <w:pStyle w:val="Normal"/>
        <w:rPr>
          <w:b w:val="1"/>
          <w:bCs w:val="1"/>
        </w:rPr>
      </w:pPr>
      <w:r w:rsidRPr="1EB8C8B0" w:rsidR="67584DAD">
        <w:rPr>
          <w:b w:val="1"/>
          <w:bCs w:val="1"/>
        </w:rPr>
        <w:t>Program Ideas / Suggestions</w:t>
      </w:r>
    </w:p>
    <w:p w:rsidR="67584DAD" w:rsidP="1EB8C8B0" w:rsidRDefault="67584DAD" w14:paraId="4983EDCC" w14:textId="5C44CD17">
      <w:pPr>
        <w:pStyle w:val="Normal"/>
      </w:pPr>
      <w:r w:rsidR="67584DAD">
        <w:rPr/>
        <w:t>Use EEO funds to support participation in equity-related conferences and learning opportunities (examples discussed included NADOHE, Colegas, APAHI, etc.), potentially via a cohort model similar to prior efforts.</w:t>
      </w:r>
    </w:p>
    <w:p w:rsidR="67584DAD" w:rsidP="1EB8C8B0" w:rsidRDefault="67584DAD" w14:paraId="2F52B39A" w14:textId="5094FB60">
      <w:pPr>
        <w:pStyle w:val="Normal"/>
      </w:pPr>
      <w:r w:rsidR="67584DAD">
        <w:rPr/>
        <w:t>Michelle proposed a district-wide learning initiative: “One District, One Book” using Caste (Isabel Wilkerson), potentially including a culminating speaker/event (noting speaker costs). Michelle offered to draft a proposal.</w:t>
      </w:r>
    </w:p>
    <w:p w:rsidR="67584DAD" w:rsidP="1EB8C8B0" w:rsidRDefault="67584DAD" w14:paraId="4FFE84BC" w14:textId="2D1C56F6">
      <w:pPr>
        <w:pStyle w:val="Normal"/>
        <w:rPr>
          <w:b w:val="1"/>
          <w:bCs w:val="1"/>
        </w:rPr>
      </w:pPr>
      <w:r w:rsidRPr="1EB8C8B0" w:rsidR="67584DAD">
        <w:rPr>
          <w:b w:val="1"/>
          <w:bCs w:val="1"/>
        </w:rPr>
        <w:t>Action Items</w:t>
      </w:r>
    </w:p>
    <w:p w:rsidR="67584DAD" w:rsidP="1EB8C8B0" w:rsidRDefault="67584DAD" w14:paraId="6FB9ECBA" w14:textId="64979A01">
      <w:pPr>
        <w:pStyle w:val="Normal"/>
      </w:pPr>
      <w:r w:rsidR="67584DAD">
        <w:rPr/>
        <w:t>HR (Tony) to:</w:t>
      </w:r>
    </w:p>
    <w:p w:rsidR="67584DAD" w:rsidP="1EB8C8B0" w:rsidRDefault="67584DAD" w14:paraId="71EDFFF4" w14:textId="0EE7AC86">
      <w:pPr>
        <w:pStyle w:val="Normal"/>
      </w:pPr>
      <w:r w:rsidR="67584DAD">
        <w:rPr/>
        <w:t>Share the manager survey with the committee.</w:t>
      </w:r>
    </w:p>
    <w:p w:rsidR="67584DAD" w:rsidP="1EB8C8B0" w:rsidRDefault="67584DAD" w14:paraId="6C799C8C" w14:textId="1008A7C6">
      <w:pPr>
        <w:pStyle w:val="Normal"/>
      </w:pPr>
      <w:r w:rsidR="67584DAD">
        <w:rPr/>
        <w:t>Provide citations + written guidance on the EEO monitor compliance change.</w:t>
      </w:r>
    </w:p>
    <w:p w:rsidR="67584DAD" w:rsidP="1EB8C8B0" w:rsidRDefault="67584DAD" w14:paraId="10DFD5A0" w14:textId="6D4092A5">
      <w:pPr>
        <w:pStyle w:val="Normal"/>
      </w:pPr>
      <w:r w:rsidR="67584DAD">
        <w:rPr/>
        <w:t>Deliver an EEO monitor role training at the next meeting.</w:t>
      </w:r>
    </w:p>
    <w:p w:rsidR="67584DAD" w:rsidP="1EB8C8B0" w:rsidRDefault="67584DAD" w14:paraId="7663C9CE" w14:textId="6203A263">
      <w:pPr>
        <w:pStyle w:val="Normal"/>
      </w:pPr>
      <w:r w:rsidR="67584DAD">
        <w:rPr/>
        <w:t>Send EEO fund spending guidance to support appropriate and confident use of funds.</w:t>
      </w:r>
    </w:p>
    <w:p w:rsidR="67584DAD" w:rsidP="1EB8C8B0" w:rsidRDefault="67584DAD" w14:paraId="14F9008F" w14:textId="313448F0">
      <w:pPr>
        <w:pStyle w:val="Normal"/>
      </w:pPr>
      <w:r w:rsidR="67584DAD">
        <w:rPr/>
        <w:t>Michelle to draft a proposal for the “One District, One Book” idea (including potential costs/availability).</w:t>
      </w:r>
    </w:p>
    <w:p w:rsidR="1EB8C8B0" w:rsidP="1EB8C8B0" w:rsidRDefault="1EB8C8B0" w14:paraId="1F77C4B4" w14:textId="261F57A5">
      <w:pPr>
        <w:pStyle w:val="Normal"/>
      </w:pPr>
    </w:p>
    <w:p w:rsidR="1EB8C8B0" w:rsidP="1EB8C8B0" w:rsidRDefault="1EB8C8B0" w14:paraId="1F4137DD" w14:textId="7C6904DF">
      <w:pPr>
        <w:pStyle w:val="Normal"/>
      </w:pPr>
    </w:p>
    <w:p w:rsidR="1EB8C8B0" w:rsidP="1EB8C8B0" w:rsidRDefault="1EB8C8B0" w14:paraId="06A9FA34" w14:textId="459965F9">
      <w:pPr>
        <w:pStyle w:val="Normal"/>
      </w:pPr>
    </w:p>
    <w:p w:rsidR="1EB8C8B0" w:rsidP="1EB8C8B0" w:rsidRDefault="1EB8C8B0" w14:paraId="313C3C00" w14:textId="3F3031EB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EC3194"/>
    <w:rsid w:val="03EC3194"/>
    <w:rsid w:val="12024E67"/>
    <w:rsid w:val="17FC497D"/>
    <w:rsid w:val="1EB8C8B0"/>
    <w:rsid w:val="228D4A7C"/>
    <w:rsid w:val="23640552"/>
    <w:rsid w:val="24D80651"/>
    <w:rsid w:val="2DC471B9"/>
    <w:rsid w:val="343A2790"/>
    <w:rsid w:val="6758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C3194"/>
  <w15:chartTrackingRefBased/>
  <w15:docId w15:val="{10A1CE95-5B13-4799-B3B3-021A3CD042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1EB8C8B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3B53AA64D994592B33DF70897F370" ma:contentTypeVersion="3" ma:contentTypeDescription="Create a new document." ma:contentTypeScope="" ma:versionID="0bffd80ce7f05e361c4c833e38b8aecc">
  <xsd:schema xmlns:xsd="http://www.w3.org/2001/XMLSchema" xmlns:xs="http://www.w3.org/2001/XMLSchema" xmlns:p="http://schemas.microsoft.com/office/2006/metadata/properties" xmlns:ns2="792cf058-d6f2-4425-a51e-80731b3d9adb" targetNamespace="http://schemas.microsoft.com/office/2006/metadata/properties" ma:root="true" ma:fieldsID="90db40d9fee05128372cd936561cc244" ns2:_="">
    <xsd:import namespace="792cf058-d6f2-4425-a51e-80731b3d9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f058-d6f2-4425-a51e-80731b3d9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5AB012-1554-4137-81CB-529C21FBB0DB}"/>
</file>

<file path=customXml/itemProps2.xml><?xml version="1.0" encoding="utf-8"?>
<ds:datastoreItem xmlns:ds="http://schemas.openxmlformats.org/officeDocument/2006/customXml" ds:itemID="{70EE9FE0-FDD4-412F-8D6E-33C8DB51CEBD}"/>
</file>

<file path=customXml/itemProps3.xml><?xml version="1.0" encoding="utf-8"?>
<ds:datastoreItem xmlns:ds="http://schemas.openxmlformats.org/officeDocument/2006/customXml" ds:itemID="{8884B4E8-22B5-4DF4-8E92-6A503DAEC16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Christine Hsu</dc:creator>
  <keywords/>
  <dc:description/>
  <dcterms:created xsi:type="dcterms:W3CDTF">2026-01-23T18:28:19.0000000Z</dcterms:created>
  <dcterms:modified xsi:type="dcterms:W3CDTF">2026-01-23T18:40:56.9048952Z</dcterms:modified>
  <lastModifiedBy>Christine Hsu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0x0101002BA3B53AA64D994592B33DF70897F370</vt:lpwstr>
  </property>
</Properties>
</file>